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DD1C42" w14:paraId="00FE8B72" w14:textId="77777777" w:rsidTr="00DD1C42">
        <w:tc>
          <w:tcPr>
            <w:tcW w:w="1980" w:type="dxa"/>
          </w:tcPr>
          <w:p w14:paraId="3D0782E8" w14:textId="1DB95D1E" w:rsidR="00DD1C42" w:rsidRDefault="0076102A" w:rsidP="00DD1C42">
            <w:r>
              <w:t>Objectif</w:t>
            </w:r>
          </w:p>
        </w:tc>
        <w:tc>
          <w:tcPr>
            <w:tcW w:w="7082" w:type="dxa"/>
          </w:tcPr>
          <w:p w14:paraId="6435DA24" w14:textId="48FF62D0" w:rsidR="002C5C06" w:rsidRDefault="007C63B0" w:rsidP="00DD1C42">
            <w:r>
              <w:t>Forage d’eau industrielle</w:t>
            </w:r>
            <w:r w:rsidR="003D2262">
              <w:t>. Débit souhaité : 20 m</w:t>
            </w:r>
            <w:r w:rsidR="003D2262" w:rsidRPr="003D2262">
              <w:rPr>
                <w:vertAlign w:val="superscript"/>
              </w:rPr>
              <w:t>3</w:t>
            </w:r>
            <w:r w:rsidR="003D2262">
              <w:t>/h</w:t>
            </w:r>
          </w:p>
        </w:tc>
      </w:tr>
      <w:tr w:rsidR="00DD1C42" w14:paraId="4894FB6F" w14:textId="77777777" w:rsidTr="00DD1C42">
        <w:tc>
          <w:tcPr>
            <w:tcW w:w="1980" w:type="dxa"/>
          </w:tcPr>
          <w:p w14:paraId="40384B43" w14:textId="5755B057" w:rsidR="00DD1C42" w:rsidRDefault="00DD1C42" w:rsidP="00DD1C42">
            <w:r>
              <w:t>X Lambert 93</w:t>
            </w:r>
          </w:p>
        </w:tc>
        <w:tc>
          <w:tcPr>
            <w:tcW w:w="7082" w:type="dxa"/>
          </w:tcPr>
          <w:p w14:paraId="4AAC21AE" w14:textId="60346021" w:rsidR="00DD1C42" w:rsidRDefault="00CD0765" w:rsidP="00DD1C42">
            <w:r>
              <w:t>476 780</w:t>
            </w:r>
          </w:p>
        </w:tc>
      </w:tr>
      <w:tr w:rsidR="00DD1C42" w14:paraId="19CFA4E6" w14:textId="77777777" w:rsidTr="00DD1C42">
        <w:tc>
          <w:tcPr>
            <w:tcW w:w="1980" w:type="dxa"/>
          </w:tcPr>
          <w:p w14:paraId="167EA865" w14:textId="09CD610D" w:rsidR="00DD1C42" w:rsidRDefault="00DD1C42" w:rsidP="00DD1C42">
            <w:r>
              <w:t>Y Lambert 93</w:t>
            </w:r>
          </w:p>
        </w:tc>
        <w:tc>
          <w:tcPr>
            <w:tcW w:w="7082" w:type="dxa"/>
          </w:tcPr>
          <w:p w14:paraId="140EE0B8" w14:textId="455E47F2" w:rsidR="00DD1C42" w:rsidRDefault="00DD1C42" w:rsidP="00DD1C42">
            <w:r>
              <w:t>6</w:t>
            </w:r>
            <w:r w:rsidR="00F51690">
              <w:t> 502 930</w:t>
            </w:r>
          </w:p>
        </w:tc>
      </w:tr>
      <w:tr w:rsidR="00DD1C42" w14:paraId="40179759" w14:textId="77777777" w:rsidTr="00DD1C42">
        <w:tc>
          <w:tcPr>
            <w:tcW w:w="1980" w:type="dxa"/>
          </w:tcPr>
          <w:p w14:paraId="4DF5CBEB" w14:textId="57CCE001" w:rsidR="00DD1C42" w:rsidRDefault="00DD1C42" w:rsidP="00DD1C42">
            <w:r>
              <w:t>Commune</w:t>
            </w:r>
          </w:p>
        </w:tc>
        <w:tc>
          <w:tcPr>
            <w:tcW w:w="7082" w:type="dxa"/>
          </w:tcPr>
          <w:p w14:paraId="699CD155" w14:textId="56FECF28" w:rsidR="00DD1C42" w:rsidRDefault="00F51690" w:rsidP="00DD1C42">
            <w:proofErr w:type="spellStart"/>
            <w:r>
              <w:t>Voeuil-et-Giget</w:t>
            </w:r>
            <w:proofErr w:type="spellEnd"/>
          </w:p>
        </w:tc>
      </w:tr>
      <w:tr w:rsidR="00DD1C42" w14:paraId="064CA353" w14:textId="77777777" w:rsidTr="00DD1C42">
        <w:tc>
          <w:tcPr>
            <w:tcW w:w="1980" w:type="dxa"/>
          </w:tcPr>
          <w:p w14:paraId="641619A1" w14:textId="2D2E355A" w:rsidR="00DD1C42" w:rsidRDefault="00DD1C42" w:rsidP="00DD1C42">
            <w:r>
              <w:t>Contexte</w:t>
            </w:r>
          </w:p>
        </w:tc>
        <w:tc>
          <w:tcPr>
            <w:tcW w:w="7082" w:type="dxa"/>
          </w:tcPr>
          <w:p w14:paraId="3EE22FB2" w14:textId="0576C4E2" w:rsidR="00DD372B" w:rsidRDefault="00DD372B" w:rsidP="00DD1C42">
            <w:r>
              <w:t>Parcelle</w:t>
            </w:r>
            <w:r w:rsidR="00C4468A">
              <w:t xml:space="preserve"> plane</w:t>
            </w:r>
            <w:r>
              <w:t xml:space="preserve"> </w:t>
            </w:r>
            <w:r w:rsidR="0079497A">
              <w:t xml:space="preserve">(&gt; 5000 m²) </w:t>
            </w:r>
            <w:r>
              <w:t>accessible par chemin praticable par poids lourds</w:t>
            </w:r>
          </w:p>
        </w:tc>
      </w:tr>
      <w:tr w:rsidR="00DD1C42" w14:paraId="0EF90DAF" w14:textId="77777777" w:rsidTr="00DD1C42">
        <w:tc>
          <w:tcPr>
            <w:tcW w:w="1980" w:type="dxa"/>
          </w:tcPr>
          <w:p w14:paraId="45224A98" w14:textId="1FF598ED" w:rsidR="00DD1C42" w:rsidRDefault="00DD1C42" w:rsidP="00DD1C42">
            <w:r>
              <w:t>Aquifère visé</w:t>
            </w:r>
          </w:p>
        </w:tc>
        <w:tc>
          <w:tcPr>
            <w:tcW w:w="7082" w:type="dxa"/>
          </w:tcPr>
          <w:p w14:paraId="4F947FD6" w14:textId="0E7ABDD9" w:rsidR="00DD1C42" w:rsidRDefault="0079497A" w:rsidP="00DD1C42">
            <w:r>
              <w:t>Portlandien</w:t>
            </w:r>
          </w:p>
        </w:tc>
      </w:tr>
      <w:tr w:rsidR="00DD1C42" w14:paraId="68659F19" w14:textId="77777777" w:rsidTr="00DD1C42">
        <w:tc>
          <w:tcPr>
            <w:tcW w:w="1980" w:type="dxa"/>
          </w:tcPr>
          <w:p w14:paraId="5F6E5459" w14:textId="4A837E54" w:rsidR="00DD1C42" w:rsidRDefault="00DD1C42" w:rsidP="00DD1C42">
            <w:r>
              <w:t>Etat des connaissances sur l’aquifère</w:t>
            </w:r>
          </w:p>
        </w:tc>
        <w:tc>
          <w:tcPr>
            <w:tcW w:w="7082" w:type="dxa"/>
          </w:tcPr>
          <w:p w14:paraId="2894C815" w14:textId="61930279" w:rsidR="006A7A15" w:rsidRDefault="00DF2A47" w:rsidP="00DD1C42">
            <w:r>
              <w:t xml:space="preserve">Les formations carbonatées du Jurassique sont identifiées comme aquifères </w:t>
            </w:r>
            <w:r w:rsidR="006A7A15">
              <w:t xml:space="preserve">plusieurs dizaines de km plus au Nord. Leur potentiel aquifère n’a pas été exploré dans ce secteur, car l’aquifère sus-jacent </w:t>
            </w:r>
            <w:r w:rsidR="000D7B88">
              <w:t xml:space="preserve">du Cénomanien est accessible et productif (mais il présente </w:t>
            </w:r>
            <w:proofErr w:type="gramStart"/>
            <w:r w:rsidR="000D7B88">
              <w:t>des pb</w:t>
            </w:r>
            <w:proofErr w:type="gramEnd"/>
            <w:r w:rsidR="000D7B88">
              <w:t xml:space="preserve"> de qualité qui le rend incompatible avec le projet)</w:t>
            </w:r>
          </w:p>
          <w:p w14:paraId="3BE867C7" w14:textId="4CC5CB05" w:rsidR="006A7A15" w:rsidRDefault="000D7B88" w:rsidP="00DD1C42">
            <w:r>
              <w:t xml:space="preserve">Les indices locaux (affleurements) indiquent la présence d’horizons gréseux à la base du Portlandien, susceptibles d’être aquifères. </w:t>
            </w:r>
            <w:r w:rsidR="003D2262">
              <w:t>Epaisseur prévisionnelle de 20 m, p</w:t>
            </w:r>
            <w:r>
              <w:t xml:space="preserve">rofondeur </w:t>
            </w:r>
            <w:r w:rsidR="003D2262">
              <w:t>estimée du toit 145 m.</w:t>
            </w:r>
          </w:p>
          <w:p w14:paraId="26A6CF26" w14:textId="314EB149" w:rsidR="00DD1C42" w:rsidRDefault="00DD1C42" w:rsidP="003D2262"/>
        </w:tc>
      </w:tr>
      <w:tr w:rsidR="00DD1C42" w14:paraId="3E507196" w14:textId="77777777" w:rsidTr="00DD1C42">
        <w:tc>
          <w:tcPr>
            <w:tcW w:w="1980" w:type="dxa"/>
          </w:tcPr>
          <w:p w14:paraId="6237732E" w14:textId="16B599A3" w:rsidR="00DD1C42" w:rsidRDefault="004E4E6D" w:rsidP="00DD1C42">
            <w:r>
              <w:t>Lithologie des t</w:t>
            </w:r>
            <w:r w:rsidR="00BD797D">
              <w:t>errains sus-jacents</w:t>
            </w:r>
          </w:p>
        </w:tc>
        <w:tc>
          <w:tcPr>
            <w:tcW w:w="7082" w:type="dxa"/>
          </w:tcPr>
          <w:p w14:paraId="3E688ACA" w14:textId="77777777" w:rsidR="00DD1C42" w:rsidRDefault="004E4E6D" w:rsidP="00DD1C42">
            <w:r>
              <w:t>Formations du Crétacé supérieur et Jurassique supérieur à forte dominante carbonatée, consolidés.</w:t>
            </w:r>
          </w:p>
          <w:p w14:paraId="044AA2B3" w14:textId="4FF408CF" w:rsidR="00B73782" w:rsidRDefault="00B73782" w:rsidP="00DD1C42">
            <w:r>
              <w:t>Seuls les terrains du Cénomanien sont détritiques à leur base, constitués essentiellement de sables fins non consolidés.</w:t>
            </w:r>
          </w:p>
        </w:tc>
      </w:tr>
    </w:tbl>
    <w:p w14:paraId="1D6932B3" w14:textId="0486EF9A" w:rsidR="002731DE" w:rsidRPr="00DD1C42" w:rsidRDefault="002731DE" w:rsidP="00DD1C42"/>
    <w:sectPr w:rsidR="002731DE" w:rsidRPr="00DD1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C42"/>
    <w:rsid w:val="00004D96"/>
    <w:rsid w:val="000958E8"/>
    <w:rsid w:val="000D7B88"/>
    <w:rsid w:val="002731DE"/>
    <w:rsid w:val="002B2040"/>
    <w:rsid w:val="002C5C06"/>
    <w:rsid w:val="00331754"/>
    <w:rsid w:val="003D2262"/>
    <w:rsid w:val="00424648"/>
    <w:rsid w:val="004E4E6D"/>
    <w:rsid w:val="004E6A51"/>
    <w:rsid w:val="006A7A15"/>
    <w:rsid w:val="007121A5"/>
    <w:rsid w:val="0076102A"/>
    <w:rsid w:val="0079497A"/>
    <w:rsid w:val="007C63B0"/>
    <w:rsid w:val="008D4FC7"/>
    <w:rsid w:val="00AA06BD"/>
    <w:rsid w:val="00B73782"/>
    <w:rsid w:val="00B83A25"/>
    <w:rsid w:val="00BB2365"/>
    <w:rsid w:val="00BD797D"/>
    <w:rsid w:val="00C4468A"/>
    <w:rsid w:val="00CD0765"/>
    <w:rsid w:val="00CF3441"/>
    <w:rsid w:val="00D602CE"/>
    <w:rsid w:val="00DD1C42"/>
    <w:rsid w:val="00DD372B"/>
    <w:rsid w:val="00DD660B"/>
    <w:rsid w:val="00DF2A47"/>
    <w:rsid w:val="00ED4354"/>
    <w:rsid w:val="00F5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F8ED7"/>
  <w15:chartTrackingRefBased/>
  <w15:docId w15:val="{9AFAA27F-2A99-40C2-98B5-C045403F4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D1C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D1C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D1C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D1C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D1C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D1C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D1C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D1C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D1C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D1C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D1C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D1C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D1C4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D1C4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D1C4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D1C4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D1C4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D1C4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D1C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D1C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D1C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D1C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D1C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D1C4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D1C4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D1C4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D1C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D1C4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D1C42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DD1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BRGM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Barriere Jerome</dc:creator>
  <cp:keywords/>
  <dc:description/>
  <cp:lastModifiedBy>Barriere Jerome</cp:lastModifiedBy>
  <cp:revision>17</cp:revision>
  <dcterms:created xsi:type="dcterms:W3CDTF">2024-11-26T11:44:00Z</dcterms:created>
  <dcterms:modified xsi:type="dcterms:W3CDTF">2024-11-27T19:51:00Z</dcterms:modified>
</cp:coreProperties>
</file>